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23DE2" w14:textId="6C1A41D5" w:rsidR="00CE7D18" w:rsidRPr="009B2B26" w:rsidRDefault="00647452" w:rsidP="009B2B26">
      <w:pPr>
        <w:pStyle w:val="NoSpacing"/>
        <w:jc w:val="center"/>
        <w:rPr>
          <w:rFonts w:ascii="Times New Roman" w:hAnsi="Times New Roman" w:cs="Times New Roman"/>
        </w:rPr>
      </w:pPr>
      <w:bookmarkStart w:id="0" w:name="_GoBack"/>
      <w:bookmarkEnd w:id="0"/>
      <w:r w:rsidRPr="009B2B26">
        <w:rPr>
          <w:rFonts w:ascii="Times New Roman" w:hAnsi="Times New Roman" w:cs="Times New Roman"/>
        </w:rPr>
        <w:t xml:space="preserve">ТЕХНИЧКИ ОПИС </w:t>
      </w:r>
    </w:p>
    <w:p w14:paraId="0DCD7AEC" w14:textId="2CEB06A1" w:rsidR="00CE7D18" w:rsidRPr="009B2B26" w:rsidRDefault="00CE7D18" w:rsidP="009B2B26">
      <w:pPr>
        <w:pStyle w:val="NoSpacing"/>
        <w:jc w:val="center"/>
        <w:rPr>
          <w:rFonts w:ascii="Times New Roman" w:hAnsi="Times New Roman" w:cs="Times New Roman"/>
        </w:rPr>
      </w:pPr>
      <w:r w:rsidRPr="009B2B26">
        <w:rPr>
          <w:rFonts w:ascii="Times New Roman" w:hAnsi="Times New Roman" w:cs="Times New Roman"/>
        </w:rPr>
        <w:t>За извођење радова на Изградњи приступних саобраћајница са паркинг просторима (Комплекс градских базена ''Језеро'' са пратећим садржајем, КП БР. 7008 КО Кладово)</w:t>
      </w:r>
    </w:p>
    <w:p w14:paraId="66B150B8" w14:textId="77777777" w:rsidR="009B2B26" w:rsidRDefault="009B2B26" w:rsidP="009B2B26">
      <w:pPr>
        <w:pStyle w:val="NoSpacing"/>
        <w:jc w:val="both"/>
        <w:rPr>
          <w:rFonts w:ascii="Times New Roman" w:hAnsi="Times New Roman" w:cs="Times New Roman"/>
        </w:rPr>
      </w:pPr>
    </w:p>
    <w:p w14:paraId="24B0471B" w14:textId="465C86EF" w:rsidR="00CE7D18" w:rsidRPr="009B2B26" w:rsidRDefault="00647452" w:rsidP="009B2B26">
      <w:pPr>
        <w:pStyle w:val="NoSpacing"/>
        <w:jc w:val="both"/>
        <w:rPr>
          <w:rFonts w:ascii="Times New Roman" w:hAnsi="Times New Roman" w:cs="Times New Roman"/>
          <w:b/>
          <w:bCs/>
        </w:rPr>
      </w:pPr>
      <w:r w:rsidRPr="009B2B26">
        <w:rPr>
          <w:rFonts w:ascii="Times New Roman" w:hAnsi="Times New Roman" w:cs="Times New Roman"/>
          <w:b/>
          <w:bCs/>
        </w:rPr>
        <w:t>Општи опис локације</w:t>
      </w:r>
      <w:r w:rsidR="00CE7D18" w:rsidRPr="009B2B26">
        <w:rPr>
          <w:rFonts w:ascii="Times New Roman" w:hAnsi="Times New Roman" w:cs="Times New Roman"/>
          <w:b/>
          <w:bCs/>
        </w:rPr>
        <w:t>:</w:t>
      </w:r>
    </w:p>
    <w:p w14:paraId="564630F1" w14:textId="77777777" w:rsidR="00115D43" w:rsidRDefault="00647452" w:rsidP="009B2B26">
      <w:pPr>
        <w:pStyle w:val="NoSpacing"/>
        <w:jc w:val="both"/>
        <w:rPr>
          <w:rFonts w:ascii="Times New Roman" w:hAnsi="Times New Roman" w:cs="Times New Roman"/>
        </w:rPr>
      </w:pPr>
      <w:r w:rsidRPr="009B2B26">
        <w:rPr>
          <w:rFonts w:ascii="Times New Roman" w:hAnsi="Times New Roman" w:cs="Times New Roman"/>
        </w:rPr>
        <w:t xml:space="preserve"> Локација намењена за комплекс градских базена „Језеро“ у оквиру којих се планира изградња приступнних саобраћајница са паркинг просторима је катастарска парцела број 7008 КО Кладово. Предметна парцела је у обухвату ПГР-а Кладова, као грађевинско земљиште у оквиру урбанистичке целине II Фетислам, спорт и рекреација. </w:t>
      </w:r>
    </w:p>
    <w:p w14:paraId="2EEA94AC" w14:textId="2DB6BB8F" w:rsidR="00AC512C" w:rsidRPr="009B2B26" w:rsidRDefault="00647452" w:rsidP="009B2B26">
      <w:pPr>
        <w:pStyle w:val="NoSpacing"/>
        <w:jc w:val="both"/>
        <w:rPr>
          <w:rFonts w:ascii="Times New Roman" w:hAnsi="Times New Roman" w:cs="Times New Roman"/>
        </w:rPr>
      </w:pPr>
      <w:r w:rsidRPr="009B2B26">
        <w:rPr>
          <w:rFonts w:ascii="Times New Roman" w:hAnsi="Times New Roman" w:cs="Times New Roman"/>
        </w:rPr>
        <w:t>Површина предметне кп бр.7008 КО Кладово износи 22.548,0м².</w:t>
      </w:r>
    </w:p>
    <w:p w14:paraId="06E2C79B" w14:textId="77777777" w:rsidR="00CE7D18" w:rsidRPr="009B2B26" w:rsidRDefault="00647452" w:rsidP="009B2B26">
      <w:pPr>
        <w:pStyle w:val="NoSpacing"/>
        <w:jc w:val="both"/>
        <w:rPr>
          <w:rFonts w:ascii="Times New Roman" w:hAnsi="Times New Roman" w:cs="Times New Roman"/>
        </w:rPr>
      </w:pPr>
      <w:r w:rsidRPr="009B2B26">
        <w:rPr>
          <w:rFonts w:ascii="Times New Roman" w:hAnsi="Times New Roman" w:cs="Times New Roman"/>
        </w:rPr>
        <w:t xml:space="preserve">Локација - граница подручја Парцела је на равном терену и неправилног је облика. Подручје обухваћено Пројектом граничи се са следећим катастарским парцелама: </w:t>
      </w:r>
    </w:p>
    <w:p w14:paraId="18E99982" w14:textId="423A0BDC" w:rsidR="00CE7D18" w:rsidRPr="009B2B26" w:rsidRDefault="00647452" w:rsidP="009B2B26">
      <w:pPr>
        <w:pStyle w:val="NoSpacing"/>
        <w:numPr>
          <w:ilvl w:val="0"/>
          <w:numId w:val="1"/>
        </w:numPr>
        <w:jc w:val="both"/>
        <w:rPr>
          <w:rFonts w:ascii="Times New Roman" w:hAnsi="Times New Roman" w:cs="Times New Roman"/>
        </w:rPr>
      </w:pPr>
      <w:r w:rsidRPr="009B2B26">
        <w:rPr>
          <w:rFonts w:ascii="Times New Roman" w:hAnsi="Times New Roman" w:cs="Times New Roman"/>
        </w:rPr>
        <w:t>Са севере стране: кп.бр.7009 КО Кладово;</w:t>
      </w:r>
    </w:p>
    <w:p w14:paraId="015E2BD5" w14:textId="51972F7D" w:rsidR="00CE7D18" w:rsidRPr="009B2B26" w:rsidRDefault="00647452" w:rsidP="009B2B26">
      <w:pPr>
        <w:pStyle w:val="NoSpacing"/>
        <w:numPr>
          <w:ilvl w:val="0"/>
          <w:numId w:val="1"/>
        </w:numPr>
        <w:jc w:val="both"/>
        <w:rPr>
          <w:rFonts w:ascii="Times New Roman" w:hAnsi="Times New Roman" w:cs="Times New Roman"/>
        </w:rPr>
      </w:pPr>
      <w:r w:rsidRPr="009B2B26">
        <w:rPr>
          <w:rFonts w:ascii="Times New Roman" w:hAnsi="Times New Roman" w:cs="Times New Roman"/>
        </w:rPr>
        <w:t>Са источне стране: кп.бр.7009 КО Кладово;</w:t>
      </w:r>
    </w:p>
    <w:p w14:paraId="446F4FCC" w14:textId="43A0C9F7" w:rsidR="00CE7D18" w:rsidRPr="009B2B26" w:rsidRDefault="00647452" w:rsidP="009B2B26">
      <w:pPr>
        <w:pStyle w:val="NoSpacing"/>
        <w:numPr>
          <w:ilvl w:val="0"/>
          <w:numId w:val="1"/>
        </w:numPr>
        <w:jc w:val="both"/>
        <w:rPr>
          <w:rFonts w:ascii="Times New Roman" w:hAnsi="Times New Roman" w:cs="Times New Roman"/>
        </w:rPr>
      </w:pPr>
      <w:r w:rsidRPr="009B2B26">
        <w:rPr>
          <w:rFonts w:ascii="Times New Roman" w:hAnsi="Times New Roman" w:cs="Times New Roman"/>
        </w:rPr>
        <w:t xml:space="preserve">Са јужне стране: кп.бр. 4625, 4949 КО Кладово; </w:t>
      </w:r>
    </w:p>
    <w:p w14:paraId="44959D3A" w14:textId="2F803497" w:rsidR="00CE7D18" w:rsidRPr="009B2B26" w:rsidRDefault="00647452" w:rsidP="009B2B26">
      <w:pPr>
        <w:pStyle w:val="NoSpacing"/>
        <w:numPr>
          <w:ilvl w:val="0"/>
          <w:numId w:val="1"/>
        </w:numPr>
        <w:jc w:val="both"/>
        <w:rPr>
          <w:rFonts w:ascii="Times New Roman" w:hAnsi="Times New Roman" w:cs="Times New Roman"/>
        </w:rPr>
      </w:pPr>
      <w:r w:rsidRPr="009B2B26">
        <w:rPr>
          <w:rFonts w:ascii="Times New Roman" w:hAnsi="Times New Roman" w:cs="Times New Roman"/>
        </w:rPr>
        <w:t xml:space="preserve">Са западне стране: кп бр.4636, 4637, 4638, 4639/3, 4639/2, 4639/1, 4640, 4641, 4642 и 6876 КО Кладово; </w:t>
      </w:r>
    </w:p>
    <w:p w14:paraId="79C63DBD" w14:textId="77777777" w:rsidR="009B2B26" w:rsidRDefault="009B2B26" w:rsidP="009B2B26">
      <w:pPr>
        <w:pStyle w:val="NoSpacing"/>
        <w:jc w:val="both"/>
        <w:rPr>
          <w:rFonts w:ascii="Times New Roman" w:hAnsi="Times New Roman" w:cs="Times New Roman"/>
        </w:rPr>
      </w:pPr>
    </w:p>
    <w:p w14:paraId="133A1F6C" w14:textId="77777777" w:rsidR="009B2B26" w:rsidRDefault="00647452" w:rsidP="009B2B26">
      <w:pPr>
        <w:pStyle w:val="NoSpacing"/>
        <w:jc w:val="both"/>
        <w:rPr>
          <w:rFonts w:ascii="Times New Roman" w:hAnsi="Times New Roman" w:cs="Times New Roman"/>
        </w:rPr>
      </w:pPr>
      <w:r w:rsidRPr="009B2B26">
        <w:rPr>
          <w:rFonts w:ascii="Times New Roman" w:hAnsi="Times New Roman" w:cs="Times New Roman"/>
        </w:rPr>
        <w:t xml:space="preserve">ОПИС КЛИМАТСКИХ УСЛОВА И ЗОНЕ СЕИЗМИЧНОСТИ </w:t>
      </w:r>
    </w:p>
    <w:p w14:paraId="606FAC05" w14:textId="77777777" w:rsidR="009B2B26" w:rsidRDefault="00647452" w:rsidP="009B2B26">
      <w:pPr>
        <w:pStyle w:val="NoSpacing"/>
        <w:jc w:val="both"/>
        <w:rPr>
          <w:rFonts w:ascii="Times New Roman" w:hAnsi="Times New Roman" w:cs="Times New Roman"/>
        </w:rPr>
      </w:pPr>
      <w:r w:rsidRPr="009B2B26">
        <w:rPr>
          <w:rFonts w:ascii="Times New Roman" w:hAnsi="Times New Roman" w:cs="Times New Roman"/>
        </w:rPr>
        <w:t xml:space="preserve">а. II - Климатска зона </w:t>
      </w:r>
    </w:p>
    <w:p w14:paraId="17950FA9" w14:textId="37D423D6" w:rsidR="00CE7D18" w:rsidRPr="009B2B26" w:rsidRDefault="00647452" w:rsidP="009B2B26">
      <w:pPr>
        <w:pStyle w:val="NoSpacing"/>
        <w:jc w:val="both"/>
        <w:rPr>
          <w:rFonts w:ascii="Times New Roman" w:hAnsi="Times New Roman" w:cs="Times New Roman"/>
        </w:rPr>
      </w:pPr>
      <w:r w:rsidRPr="009B2B26">
        <w:rPr>
          <w:rFonts w:ascii="Times New Roman" w:hAnsi="Times New Roman" w:cs="Times New Roman"/>
        </w:rPr>
        <w:t xml:space="preserve">б. Сеизмичност VIII MC ОПИС ОБЈЕКТА РЕГУЛАЦИОНО И НИВЕЛАЦИОНО РЕШЕЊЕ </w:t>
      </w:r>
    </w:p>
    <w:p w14:paraId="75565315" w14:textId="77777777" w:rsidR="009B2B26" w:rsidRDefault="009B2B26" w:rsidP="009B2B26">
      <w:pPr>
        <w:pStyle w:val="NoSpacing"/>
        <w:jc w:val="both"/>
        <w:rPr>
          <w:rFonts w:ascii="Times New Roman" w:hAnsi="Times New Roman" w:cs="Times New Roman"/>
        </w:rPr>
      </w:pPr>
    </w:p>
    <w:p w14:paraId="61C9C5F8" w14:textId="37272F82" w:rsidR="00CE7D18" w:rsidRPr="009B2B26" w:rsidRDefault="00647452" w:rsidP="009B2B26">
      <w:pPr>
        <w:pStyle w:val="NoSpacing"/>
        <w:jc w:val="both"/>
        <w:rPr>
          <w:rFonts w:ascii="Times New Roman" w:hAnsi="Times New Roman" w:cs="Times New Roman"/>
          <w:b/>
          <w:bCs/>
        </w:rPr>
      </w:pPr>
      <w:r w:rsidRPr="009B2B26">
        <w:rPr>
          <w:rFonts w:ascii="Times New Roman" w:hAnsi="Times New Roman" w:cs="Times New Roman"/>
          <w:b/>
          <w:bCs/>
        </w:rPr>
        <w:t xml:space="preserve">Функционалне и техничке карактеристике </w:t>
      </w:r>
    </w:p>
    <w:p w14:paraId="2592B97E" w14:textId="77777777" w:rsidR="00CE7D18" w:rsidRPr="009B2B26" w:rsidRDefault="00647452" w:rsidP="009B2B26">
      <w:pPr>
        <w:pStyle w:val="NoSpacing"/>
        <w:jc w:val="both"/>
        <w:rPr>
          <w:rFonts w:ascii="Times New Roman" w:hAnsi="Times New Roman" w:cs="Times New Roman"/>
        </w:rPr>
      </w:pPr>
      <w:r w:rsidRPr="009B2B26">
        <w:rPr>
          <w:rFonts w:ascii="Times New Roman" w:hAnsi="Times New Roman" w:cs="Times New Roman"/>
        </w:rPr>
        <w:t xml:space="preserve">СИТУАЦИОНИ ПЛАН </w:t>
      </w:r>
    </w:p>
    <w:p w14:paraId="02F0E2D6" w14:textId="77777777" w:rsidR="00CE7D18" w:rsidRPr="009B2B26" w:rsidRDefault="00647452" w:rsidP="009B2B26">
      <w:pPr>
        <w:pStyle w:val="NoSpacing"/>
        <w:jc w:val="both"/>
        <w:rPr>
          <w:rFonts w:ascii="Times New Roman" w:hAnsi="Times New Roman" w:cs="Times New Roman"/>
        </w:rPr>
      </w:pPr>
      <w:r w:rsidRPr="009B2B26">
        <w:rPr>
          <w:rFonts w:ascii="Times New Roman" w:hAnsi="Times New Roman" w:cs="Times New Roman"/>
        </w:rPr>
        <w:t xml:space="preserve">Стационажа Приступне саобраћајнице са паркинг просторима (Комплекс градских базена ''Језеро'' са пратећим садржајем, КП БР. 7008 КО Кладово је од </w:t>
      </w:r>
    </w:p>
    <w:p w14:paraId="61C64DB5" w14:textId="6EFF6009" w:rsidR="00CE7D18" w:rsidRPr="009B2B26" w:rsidRDefault="009B2B26" w:rsidP="009B2B26">
      <w:pPr>
        <w:pStyle w:val="NoSpacing"/>
        <w:jc w:val="both"/>
        <w:rPr>
          <w:rFonts w:ascii="Times New Roman" w:hAnsi="Times New Roman" w:cs="Times New Roman"/>
        </w:rPr>
      </w:pPr>
      <w:r>
        <w:rPr>
          <w:rFonts w:ascii="Times New Roman" w:hAnsi="Times New Roman" w:cs="Times New Roman"/>
          <w:lang w:val="sr-Cyrl-RS"/>
        </w:rPr>
        <w:t xml:space="preserve">- </w:t>
      </w:r>
      <w:r w:rsidR="00647452" w:rsidRPr="009B2B26">
        <w:rPr>
          <w:rFonts w:ascii="Times New Roman" w:hAnsi="Times New Roman" w:cs="Times New Roman"/>
        </w:rPr>
        <w:t xml:space="preserve">Потез 1; од 0+000,00 до 0+070,00 </w:t>
      </w:r>
    </w:p>
    <w:p w14:paraId="0AA28F6C" w14:textId="2EA7B809" w:rsidR="00CE7D18" w:rsidRPr="009B2B26" w:rsidRDefault="009B2B26" w:rsidP="009B2B26">
      <w:pPr>
        <w:pStyle w:val="NoSpacing"/>
        <w:jc w:val="both"/>
        <w:rPr>
          <w:rFonts w:ascii="Times New Roman" w:hAnsi="Times New Roman" w:cs="Times New Roman"/>
        </w:rPr>
      </w:pPr>
      <w:r>
        <w:rPr>
          <w:rFonts w:ascii="Times New Roman" w:hAnsi="Times New Roman" w:cs="Times New Roman"/>
          <w:lang w:val="sr-Cyrl-RS"/>
        </w:rPr>
        <w:t xml:space="preserve">- </w:t>
      </w:r>
      <w:r w:rsidR="00647452" w:rsidRPr="009B2B26">
        <w:rPr>
          <w:rFonts w:ascii="Times New Roman" w:hAnsi="Times New Roman" w:cs="Times New Roman"/>
        </w:rPr>
        <w:t xml:space="preserve">Потез 2; од 0+000,00 до 0+138,00 </w:t>
      </w:r>
    </w:p>
    <w:p w14:paraId="4DC06945" w14:textId="195FFE48" w:rsidR="00CE7D18" w:rsidRPr="009B2B26" w:rsidRDefault="009B2B26" w:rsidP="009B2B26">
      <w:pPr>
        <w:pStyle w:val="NoSpacing"/>
        <w:jc w:val="both"/>
        <w:rPr>
          <w:rFonts w:ascii="Times New Roman" w:hAnsi="Times New Roman" w:cs="Times New Roman"/>
        </w:rPr>
      </w:pPr>
      <w:r>
        <w:rPr>
          <w:rFonts w:ascii="Times New Roman" w:hAnsi="Times New Roman" w:cs="Times New Roman"/>
          <w:lang w:val="sr-Cyrl-RS"/>
        </w:rPr>
        <w:t xml:space="preserve">- </w:t>
      </w:r>
      <w:r w:rsidR="00647452" w:rsidRPr="009B2B26">
        <w:rPr>
          <w:rFonts w:ascii="Times New Roman" w:hAnsi="Times New Roman" w:cs="Times New Roman"/>
        </w:rPr>
        <w:t xml:space="preserve">Потез 3; од 0+000,00 до 0+020,00 </w:t>
      </w:r>
    </w:p>
    <w:p w14:paraId="54E3307C" w14:textId="333F00AE" w:rsidR="00CE7D18" w:rsidRPr="009B2B26" w:rsidRDefault="009B2B26" w:rsidP="009B2B26">
      <w:pPr>
        <w:pStyle w:val="NoSpacing"/>
        <w:jc w:val="both"/>
        <w:rPr>
          <w:rFonts w:ascii="Times New Roman" w:hAnsi="Times New Roman" w:cs="Times New Roman"/>
        </w:rPr>
      </w:pPr>
      <w:r>
        <w:rPr>
          <w:rFonts w:ascii="Times New Roman" w:hAnsi="Times New Roman" w:cs="Times New Roman"/>
          <w:lang w:val="sr-Cyrl-RS"/>
        </w:rPr>
        <w:t xml:space="preserve">- </w:t>
      </w:r>
      <w:r w:rsidR="00647452" w:rsidRPr="009B2B26">
        <w:rPr>
          <w:rFonts w:ascii="Times New Roman" w:hAnsi="Times New Roman" w:cs="Times New Roman"/>
        </w:rPr>
        <w:t xml:space="preserve">Потез 4; од 0+000,00 до 0+070,00 </w:t>
      </w:r>
    </w:p>
    <w:p w14:paraId="7B0C491A" w14:textId="77777777" w:rsidR="009B2B26" w:rsidRDefault="009B2B26" w:rsidP="009B2B26">
      <w:pPr>
        <w:pStyle w:val="NoSpacing"/>
        <w:jc w:val="both"/>
        <w:rPr>
          <w:rFonts w:ascii="Times New Roman" w:hAnsi="Times New Roman" w:cs="Times New Roman"/>
        </w:rPr>
      </w:pPr>
    </w:p>
    <w:p w14:paraId="544AD345" w14:textId="6FFDF7BE" w:rsidR="00CE7D18" w:rsidRPr="009B2B26" w:rsidRDefault="00647452" w:rsidP="009B2B26">
      <w:pPr>
        <w:pStyle w:val="NoSpacing"/>
        <w:jc w:val="both"/>
        <w:rPr>
          <w:rFonts w:ascii="Times New Roman" w:hAnsi="Times New Roman" w:cs="Times New Roman"/>
        </w:rPr>
      </w:pPr>
      <w:r w:rsidRPr="009B2B26">
        <w:rPr>
          <w:rFonts w:ascii="Times New Roman" w:hAnsi="Times New Roman" w:cs="Times New Roman"/>
        </w:rPr>
        <w:t xml:space="preserve">Основни задатак је да саобраћајница добије нови попречни профил, а да у ситуационом погледу буде геометријски сређена, уз посебан и битан услов да се целокупно пројектовање одвија искључиво у оквиру постојеће </w:t>
      </w:r>
      <w:r w:rsidR="009B2B26">
        <w:rPr>
          <w:rFonts w:ascii="Times New Roman" w:hAnsi="Times New Roman" w:cs="Times New Roman"/>
          <w:lang w:val="sr-Cyrl-RS"/>
        </w:rPr>
        <w:t>к</w:t>
      </w:r>
      <w:r w:rsidRPr="009B2B26">
        <w:rPr>
          <w:rFonts w:ascii="Times New Roman" w:hAnsi="Times New Roman" w:cs="Times New Roman"/>
        </w:rPr>
        <w:t xml:space="preserve">атастарке парцеле без задирања у експропријационе односе. </w:t>
      </w:r>
      <w:r w:rsidR="009B2B26">
        <w:rPr>
          <w:rFonts w:ascii="Times New Roman" w:hAnsi="Times New Roman" w:cs="Times New Roman"/>
          <w:lang w:val="sr-Cyrl-RS"/>
        </w:rPr>
        <w:t>Извођач</w:t>
      </w:r>
      <w:r w:rsidRPr="009B2B26">
        <w:rPr>
          <w:rFonts w:ascii="Times New Roman" w:hAnsi="Times New Roman" w:cs="Times New Roman"/>
        </w:rPr>
        <w:t xml:space="preserve"> се мора држати постојећег коридора предметне саобраћајнице. Рачунска брзина у функцији ранга улице, Вп = 50 км/час. </w:t>
      </w:r>
    </w:p>
    <w:p w14:paraId="3D81EE1C" w14:textId="77777777" w:rsidR="00CE7D18" w:rsidRPr="009B2B26" w:rsidRDefault="00647452" w:rsidP="009B2B26">
      <w:pPr>
        <w:pStyle w:val="NoSpacing"/>
        <w:jc w:val="both"/>
        <w:rPr>
          <w:rFonts w:ascii="Times New Roman" w:hAnsi="Times New Roman" w:cs="Times New Roman"/>
        </w:rPr>
      </w:pPr>
      <w:r w:rsidRPr="009B2B26">
        <w:rPr>
          <w:rFonts w:ascii="Times New Roman" w:hAnsi="Times New Roman" w:cs="Times New Roman"/>
        </w:rPr>
        <w:t xml:space="preserve">Пројектом за грађевинску дозволоу, за изградњу саобраћајних површина обрађене су све саобраћајнице и отворене паркинг површине унутар комплекса предвиђеног за изградњу градских базена „Језеро“ са пратећим садржајим. </w:t>
      </w:r>
    </w:p>
    <w:p w14:paraId="7530B520" w14:textId="77777777" w:rsidR="00CE7D18" w:rsidRPr="009B2B26" w:rsidRDefault="00647452" w:rsidP="009B2B26">
      <w:pPr>
        <w:pStyle w:val="NoSpacing"/>
        <w:jc w:val="both"/>
        <w:rPr>
          <w:rFonts w:ascii="Times New Roman" w:hAnsi="Times New Roman" w:cs="Times New Roman"/>
        </w:rPr>
      </w:pPr>
      <w:r w:rsidRPr="009B2B26">
        <w:rPr>
          <w:rFonts w:ascii="Times New Roman" w:hAnsi="Times New Roman" w:cs="Times New Roman"/>
        </w:rPr>
        <w:t>Површина саобраћајних површина које су обухваћене пројектом износи П=2353.24м²</w:t>
      </w:r>
      <w:r w:rsidR="00CE7D18" w:rsidRPr="009B2B26">
        <w:rPr>
          <w:rFonts w:ascii="Times New Roman" w:hAnsi="Times New Roman" w:cs="Times New Roman"/>
          <w:lang w:val="sr-Cyrl-RS"/>
        </w:rPr>
        <w:t>.</w:t>
      </w:r>
      <w:r w:rsidRPr="009B2B26">
        <w:rPr>
          <w:rFonts w:ascii="Times New Roman" w:hAnsi="Times New Roman" w:cs="Times New Roman"/>
        </w:rPr>
        <w:t xml:space="preserve"> Простор на коме се планира изградња поменутих саобраћајних површина са паркинг простором налази се на западној страни катастарске парцеле 7008 између два језера и стамбене намене на западу. Са источне стране граница је постојећа спортска дворана. </w:t>
      </w:r>
    </w:p>
    <w:p w14:paraId="05E08B43" w14:textId="77777777" w:rsidR="001F2C03" w:rsidRPr="009B2B26" w:rsidRDefault="00647452" w:rsidP="009B2B26">
      <w:pPr>
        <w:pStyle w:val="NoSpacing"/>
        <w:jc w:val="both"/>
        <w:rPr>
          <w:rFonts w:ascii="Times New Roman" w:hAnsi="Times New Roman" w:cs="Times New Roman"/>
        </w:rPr>
      </w:pPr>
      <w:r w:rsidRPr="009B2B26">
        <w:rPr>
          <w:rFonts w:ascii="Times New Roman" w:hAnsi="Times New Roman" w:cs="Times New Roman"/>
        </w:rPr>
        <w:t xml:space="preserve">Предметни простор представља неизграђено грађевинско земљиште између два постојећа језера и спортске хале. Језера су дренажно-рекреационо језеро и ретензионо језеро атмосферске канализације у којима се помоћу прелива и пумпи ниво одржава на пројектованој коти од 39.00м. У непосредној близини на западној страни налази се планирана саобраћајница за потребе стамбеног насеља. Пројектовано стање саобраћајни приступ комплексу остварује се са планиране површинске раскрснице улице Црепарске и улице ПереДимитријевића, а као продужетак улице Црепарске и лоциран је на северозападној страни комплекса. </w:t>
      </w:r>
    </w:p>
    <w:p w14:paraId="23B15A18" w14:textId="77777777" w:rsidR="001F2C03" w:rsidRPr="009B2B26" w:rsidRDefault="00647452" w:rsidP="009B2B26">
      <w:pPr>
        <w:pStyle w:val="NoSpacing"/>
        <w:jc w:val="both"/>
        <w:rPr>
          <w:rFonts w:ascii="Times New Roman" w:hAnsi="Times New Roman" w:cs="Times New Roman"/>
        </w:rPr>
      </w:pPr>
      <w:r w:rsidRPr="009B2B26">
        <w:rPr>
          <w:rFonts w:ascii="Times New Roman" w:hAnsi="Times New Roman" w:cs="Times New Roman"/>
        </w:rPr>
        <w:lastRenderedPageBreak/>
        <w:t xml:space="preserve">Са површинске раскрснице пројектована је саобраћајница-осовина 1 ширине 5.50м за двосмерно кретање возила којом се остварује контролисани улазак у комплекс помоћу рампи. На том месту лоциран је и инфо-пулт са санитарном контролом и видео надзором. На делу ове саобраћајнице, након контролног пункта, пројектом је предвиђено обострано управно паркирање за кориснике будућег комплекса са паркинг местима димензија 2.50×5.00м. Остварено је укупно 56пм од чега 4пм за особе са посебним потребама. Саобраћајница-осовина 1 пројектована је са “слепим” завршетком и окретницом која својим геометријским елементима омогућава несметано маневрисање и окретање не само путничких аутомобиле већ и возила дужине до 8м (доставна возила-камиони, возила за одвоз смећа, противпожарна возила). Са ове саобраћајнице одваја се саобраћајница-осовина 2 којом се приступа управној згради, објекту за спасипоце, кафе ресторану и платоу на коме су смештени контејнери за ђубре. </w:t>
      </w:r>
    </w:p>
    <w:p w14:paraId="7BC21EBD" w14:textId="77777777" w:rsidR="001F2C03" w:rsidRPr="009B2B26" w:rsidRDefault="00647452" w:rsidP="009B2B26">
      <w:pPr>
        <w:pStyle w:val="NoSpacing"/>
        <w:rPr>
          <w:rFonts w:ascii="Times New Roman" w:hAnsi="Times New Roman" w:cs="Times New Roman"/>
        </w:rPr>
      </w:pPr>
      <w:r w:rsidRPr="009B2B26">
        <w:rPr>
          <w:rFonts w:ascii="Times New Roman" w:hAnsi="Times New Roman" w:cs="Times New Roman"/>
        </w:rPr>
        <w:t>Саобраћајница-осовина 2 пројектована је са ширином 5.00м и намењена је двосмерном кретању возила. Крај саобраћајнице такође је пројектован са слепим завршетком и ширином 6.00м али тако да са приступом платоу за контејнере-осовина 3, ширине 3.50м, формира Т-окретницу која омогућава несметано окретање свих будућих корисника овог простора а посебно возила за одвоз смећа-није потребна повратна-рикверц вожња. На делу ове саобраћајнице поред објекта Управне зграде пројектован је отворени паркинг са 4пм за потребе запослених у комплексу. Пројектована паркинг места су дим. 2.50×5.50м. За потребе корисника и запослених у комплексу који свој долазак остварују мотором или бициклом, на улазу у комплекс и у близини кафе ресторана, предвиђене су паркинг површине капацитета 20пм за бицикле дим. 0.70×2.10м и 5пм за моторе дим.1.25×2.10м . На паркиралишту за бицикле и мотоцикле између сваког другог паркинг места прдвиђено је привезиште и ослонац у облуку У-профила.</w:t>
      </w:r>
    </w:p>
    <w:p w14:paraId="4A6755FD" w14:textId="77777777" w:rsidR="009B2B26" w:rsidRDefault="00647452" w:rsidP="009B2B26">
      <w:pPr>
        <w:pStyle w:val="NoSpacing"/>
        <w:rPr>
          <w:rFonts w:ascii="Times New Roman" w:hAnsi="Times New Roman" w:cs="Times New Roman"/>
        </w:rPr>
      </w:pPr>
      <w:r w:rsidRPr="009B2B26">
        <w:rPr>
          <w:rFonts w:ascii="Times New Roman" w:hAnsi="Times New Roman" w:cs="Times New Roman"/>
        </w:rPr>
        <w:t xml:space="preserve"> Подужни нагиби саобраћајница крећу се од мин.0.25% на делу саобраћајнице оса-1, преко 0.50% на делу саобраћајнице-осовина 1 и већем делу саобраћајнице осовина 2, до 2.95 % и мах. 7.75% на делу везе на постојећу саобраћајницу, улица Црепарска. Доминантан подужни нагиб саобраћајница износи 0.50% и присутан је на већем саобраћајница, оса-1 и оса-2. Дуж саобраћајнице-осовина 1, на делу са минималним нагибом од 0.25% пројектован је линијски систем</w:t>
      </w:r>
      <w:r w:rsidR="009B2B26">
        <w:rPr>
          <w:rFonts w:ascii="Times New Roman" w:hAnsi="Times New Roman" w:cs="Times New Roman"/>
          <w:lang w:val="sr-Cyrl-RS"/>
        </w:rPr>
        <w:t xml:space="preserve"> од бетонских каналица</w:t>
      </w:r>
      <w:r w:rsidRPr="009B2B26">
        <w:rPr>
          <w:rFonts w:ascii="Times New Roman" w:hAnsi="Times New Roman" w:cs="Times New Roman"/>
        </w:rPr>
        <w:t xml:space="preserve"> како би се омогућило брзо и ефикасно одвођење атмосферске воде са коловоза. Попречни нагиб саобраћајница износи 2.00% осим на делу прикључења на постојећи пут-ул.Црепарску и међусобног укрштања саобраћајница, где се нивелисање саобраћајних површина ради према посебном нивелационом плану. </w:t>
      </w:r>
    </w:p>
    <w:p w14:paraId="27047930" w14:textId="77777777" w:rsidR="009B2B26" w:rsidRDefault="00647452" w:rsidP="009B2B26">
      <w:pPr>
        <w:pStyle w:val="NoSpacing"/>
        <w:rPr>
          <w:rFonts w:ascii="Times New Roman" w:hAnsi="Times New Roman" w:cs="Times New Roman"/>
        </w:rPr>
      </w:pPr>
      <w:r w:rsidRPr="009B2B26">
        <w:rPr>
          <w:rFonts w:ascii="Times New Roman" w:hAnsi="Times New Roman" w:cs="Times New Roman"/>
        </w:rPr>
        <w:t xml:space="preserve">Укупна површина под коловозом свих саобраћајница износи 1598.48м² и паркингом 754.76м², што укупно чини 2353.24м² саобраћајних површина. </w:t>
      </w:r>
    </w:p>
    <w:p w14:paraId="70CCD225" w14:textId="795AAF50" w:rsidR="001F2C03" w:rsidRPr="009B2B26" w:rsidRDefault="00647452" w:rsidP="009B2B26">
      <w:pPr>
        <w:pStyle w:val="NoSpacing"/>
        <w:rPr>
          <w:rFonts w:ascii="Times New Roman" w:hAnsi="Times New Roman" w:cs="Times New Roman"/>
        </w:rPr>
      </w:pPr>
      <w:r w:rsidRPr="009B2B26">
        <w:rPr>
          <w:rFonts w:ascii="Times New Roman" w:hAnsi="Times New Roman" w:cs="Times New Roman"/>
        </w:rPr>
        <w:t xml:space="preserve">Овим пројектом остварено је укупно 60 пм за аутомобиле за потребе запослених и посетиоца-корисника и 25пм за моторе и бицикле. Посматрајући остварени број паркинг места и потребе запослених и посетилаца-корисника, можемо констатовати да пројектовани број паркинг места у потпуности задовољава исказане потребе узимајући у обзир намену и локацију простора као и старосну структуру будућих корисника. </w:t>
      </w:r>
    </w:p>
    <w:p w14:paraId="25D7FE47" w14:textId="77777777" w:rsidR="001F2C03" w:rsidRPr="009B2B26" w:rsidRDefault="00647452" w:rsidP="009B2B26">
      <w:pPr>
        <w:pStyle w:val="NoSpacing"/>
        <w:rPr>
          <w:rFonts w:ascii="Times New Roman" w:hAnsi="Times New Roman" w:cs="Times New Roman"/>
          <w:b/>
          <w:bCs/>
        </w:rPr>
      </w:pPr>
      <w:r w:rsidRPr="009B2B26">
        <w:rPr>
          <w:rFonts w:ascii="Times New Roman" w:hAnsi="Times New Roman" w:cs="Times New Roman"/>
          <w:b/>
          <w:bCs/>
        </w:rPr>
        <w:t xml:space="preserve"> Подужни профили </w:t>
      </w:r>
    </w:p>
    <w:p w14:paraId="51FE5C4C" w14:textId="7CA6CB73" w:rsidR="00647452" w:rsidRPr="009B2B26" w:rsidRDefault="00647452" w:rsidP="009B2B26">
      <w:pPr>
        <w:pStyle w:val="NoSpacing"/>
        <w:rPr>
          <w:rFonts w:ascii="Times New Roman" w:hAnsi="Times New Roman" w:cs="Times New Roman"/>
        </w:rPr>
      </w:pPr>
      <w:r w:rsidRPr="009B2B26">
        <w:rPr>
          <w:rFonts w:ascii="Times New Roman" w:hAnsi="Times New Roman" w:cs="Times New Roman"/>
        </w:rPr>
        <w:t>Подужни профили колских саобраћајница утврђен је на основу коте прикључења на постојећу улицу Црепарску, коте пода приземља објеката које је потребно саобраћајно опслужити, као и коте постојећег терена у непосредном окружењу. Подужни профили по осовини свих колских саобраћајница илустровани су посебним графичким прилозима.</w:t>
      </w:r>
    </w:p>
    <w:p w14:paraId="1D15FE03" w14:textId="77777777" w:rsidR="001F2C03" w:rsidRPr="009B2B26" w:rsidRDefault="00647452" w:rsidP="009B2B26">
      <w:pPr>
        <w:pStyle w:val="NoSpacing"/>
        <w:rPr>
          <w:rFonts w:ascii="Times New Roman" w:hAnsi="Times New Roman" w:cs="Times New Roman"/>
          <w:b/>
          <w:bCs/>
        </w:rPr>
      </w:pPr>
      <w:r w:rsidRPr="009B2B26">
        <w:rPr>
          <w:rFonts w:ascii="Times New Roman" w:hAnsi="Times New Roman" w:cs="Times New Roman"/>
          <w:b/>
          <w:bCs/>
        </w:rPr>
        <w:t xml:space="preserve">Попречни профили </w:t>
      </w:r>
    </w:p>
    <w:p w14:paraId="4C6DFAA1" w14:textId="77777777" w:rsidR="001F2C03" w:rsidRPr="009B2B26" w:rsidRDefault="00647452" w:rsidP="009B2B26">
      <w:pPr>
        <w:pStyle w:val="NoSpacing"/>
        <w:rPr>
          <w:rFonts w:ascii="Times New Roman" w:hAnsi="Times New Roman" w:cs="Times New Roman"/>
        </w:rPr>
      </w:pPr>
      <w:r w:rsidRPr="009B2B26">
        <w:rPr>
          <w:rFonts w:ascii="Times New Roman" w:hAnsi="Times New Roman" w:cs="Times New Roman"/>
        </w:rPr>
        <w:t xml:space="preserve">У попречном профилу колске саобраћајнице пројектоване су са ширином коловоза од 5.00м, 5.50м до 6.00м. Пројектоване ширине коловоза довољне су за двосмерно кретање возила имајући у виду интензитет саобраћаја и врсту возила која ће их користити. </w:t>
      </w:r>
    </w:p>
    <w:p w14:paraId="2408976D" w14:textId="77777777" w:rsidR="007077BE" w:rsidRDefault="007077BE" w:rsidP="009B2B26">
      <w:pPr>
        <w:pStyle w:val="NoSpacing"/>
        <w:rPr>
          <w:rFonts w:ascii="Times New Roman" w:hAnsi="Times New Roman" w:cs="Times New Roman"/>
        </w:rPr>
      </w:pPr>
    </w:p>
    <w:p w14:paraId="2D6491A4" w14:textId="13AB0C6E" w:rsidR="001F2C03" w:rsidRPr="007077BE" w:rsidRDefault="00647452" w:rsidP="009B2B26">
      <w:pPr>
        <w:pStyle w:val="NoSpacing"/>
        <w:rPr>
          <w:rFonts w:ascii="Times New Roman" w:hAnsi="Times New Roman" w:cs="Times New Roman"/>
          <w:b/>
          <w:bCs/>
        </w:rPr>
      </w:pPr>
      <w:r w:rsidRPr="007077BE">
        <w:rPr>
          <w:rFonts w:ascii="Times New Roman" w:hAnsi="Times New Roman" w:cs="Times New Roman"/>
          <w:b/>
          <w:bCs/>
        </w:rPr>
        <w:t xml:space="preserve">Материјали и конструкција </w:t>
      </w:r>
    </w:p>
    <w:p w14:paraId="13124428" w14:textId="77777777" w:rsidR="001F2C03" w:rsidRPr="009B2B26" w:rsidRDefault="00647452" w:rsidP="009B2B26">
      <w:pPr>
        <w:pStyle w:val="NoSpacing"/>
        <w:rPr>
          <w:rFonts w:ascii="Times New Roman" w:hAnsi="Times New Roman" w:cs="Times New Roman"/>
        </w:rPr>
      </w:pPr>
      <w:r w:rsidRPr="009B2B26">
        <w:rPr>
          <w:rFonts w:ascii="Times New Roman" w:hAnsi="Times New Roman" w:cs="Times New Roman"/>
        </w:rPr>
        <w:t xml:space="preserve">Коришћени стандарди за Пројекат коловозне конструкције : СРПС УЦ4. 010; СРПС УЦ4. 012; СРПС УЦ4. 015; СРПС УЕ8. 010; СРПС УЕ4. 014 ; СРПС УЕ9. 021 ; СРПС УЕ9. 020 ; </w:t>
      </w:r>
    </w:p>
    <w:p w14:paraId="7E057C50" w14:textId="0633FA34" w:rsidR="00647452" w:rsidRPr="009B2B26" w:rsidRDefault="00647452" w:rsidP="009B2B26">
      <w:pPr>
        <w:pStyle w:val="NoSpacing"/>
        <w:rPr>
          <w:rFonts w:ascii="Times New Roman" w:hAnsi="Times New Roman" w:cs="Times New Roman"/>
        </w:rPr>
      </w:pPr>
      <w:r w:rsidRPr="009B2B26">
        <w:rPr>
          <w:rFonts w:ascii="Times New Roman" w:hAnsi="Times New Roman" w:cs="Times New Roman"/>
        </w:rPr>
        <w:lastRenderedPageBreak/>
        <w:t xml:space="preserve">Усвојена коловозна конструкција димензионисана је за средње саобраћајно оптерећење. Попречни нагиб саобраћајница и паркинга износи 2.00% осим на делу укрштања са другим саобраћајницама. </w:t>
      </w:r>
    </w:p>
    <w:p w14:paraId="36A886B2" w14:textId="77777777" w:rsidR="009B2B26" w:rsidRDefault="00CE7D18" w:rsidP="009B2B26">
      <w:pPr>
        <w:pStyle w:val="NoSpacing"/>
        <w:rPr>
          <w:rFonts w:ascii="Times New Roman" w:hAnsi="Times New Roman" w:cs="Times New Roman"/>
        </w:rPr>
      </w:pPr>
      <w:r w:rsidRPr="009B2B26">
        <w:rPr>
          <w:rFonts w:ascii="Times New Roman" w:hAnsi="Times New Roman" w:cs="Times New Roman"/>
        </w:rPr>
        <w:t>Коловоз</w:t>
      </w:r>
      <w:r w:rsidR="009B2B26">
        <w:rPr>
          <w:rFonts w:ascii="Times New Roman" w:hAnsi="Times New Roman" w:cs="Times New Roman"/>
          <w:lang w:val="sr-Cyrl-RS"/>
        </w:rPr>
        <w:t xml:space="preserve"> и паркинг простори </w:t>
      </w:r>
      <w:r w:rsidRPr="009B2B26">
        <w:rPr>
          <w:rFonts w:ascii="Times New Roman" w:hAnsi="Times New Roman" w:cs="Times New Roman"/>
        </w:rPr>
        <w:t xml:space="preserve"> се асфалтира</w:t>
      </w:r>
      <w:r w:rsidR="009B2B26">
        <w:rPr>
          <w:rFonts w:ascii="Times New Roman" w:hAnsi="Times New Roman" w:cs="Times New Roman"/>
          <w:lang w:val="sr-Cyrl-RS"/>
        </w:rPr>
        <w:t>ју</w:t>
      </w:r>
      <w:r w:rsidRPr="009B2B26">
        <w:rPr>
          <w:rFonts w:ascii="Times New Roman" w:hAnsi="Times New Roman" w:cs="Times New Roman"/>
        </w:rPr>
        <w:t xml:space="preserve"> и пројектом је предвиђена вишеслојна конструкција. </w:t>
      </w:r>
    </w:p>
    <w:p w14:paraId="24A215EB" w14:textId="77777777" w:rsidR="009B2B26" w:rsidRDefault="009B2B26" w:rsidP="009B2B26">
      <w:pPr>
        <w:pStyle w:val="NoSpacing"/>
        <w:rPr>
          <w:rFonts w:ascii="Times New Roman" w:hAnsi="Times New Roman" w:cs="Times New Roman"/>
        </w:rPr>
      </w:pPr>
    </w:p>
    <w:p w14:paraId="69D7A080" w14:textId="7A442DE8" w:rsidR="001F2C03" w:rsidRPr="009B2B26" w:rsidRDefault="00CE7D18" w:rsidP="009B2B26">
      <w:pPr>
        <w:pStyle w:val="NoSpacing"/>
        <w:rPr>
          <w:rFonts w:ascii="Times New Roman" w:hAnsi="Times New Roman" w:cs="Times New Roman"/>
        </w:rPr>
      </w:pPr>
      <w:r w:rsidRPr="009B2B26">
        <w:rPr>
          <w:rFonts w:ascii="Times New Roman" w:hAnsi="Times New Roman" w:cs="Times New Roman"/>
        </w:rPr>
        <w:t xml:space="preserve">Површина која се асфалтира износи P=2.353,24 m². </w:t>
      </w:r>
    </w:p>
    <w:p w14:paraId="2DE0B234" w14:textId="77777777" w:rsidR="009B2B26" w:rsidRDefault="009B2B26" w:rsidP="009B2B26">
      <w:pPr>
        <w:pStyle w:val="NoSpacing"/>
        <w:rPr>
          <w:rFonts w:ascii="Times New Roman" w:hAnsi="Times New Roman" w:cs="Times New Roman"/>
        </w:rPr>
      </w:pPr>
    </w:p>
    <w:p w14:paraId="62F49C4B" w14:textId="0A565AA9" w:rsidR="001F2C03" w:rsidRPr="009B2B26" w:rsidRDefault="00CE7D18" w:rsidP="009B2B26">
      <w:pPr>
        <w:pStyle w:val="NoSpacing"/>
        <w:rPr>
          <w:rFonts w:ascii="Times New Roman" w:hAnsi="Times New Roman" w:cs="Times New Roman"/>
        </w:rPr>
      </w:pPr>
      <w:r w:rsidRPr="009B2B26">
        <w:rPr>
          <w:rFonts w:ascii="Times New Roman" w:hAnsi="Times New Roman" w:cs="Times New Roman"/>
        </w:rPr>
        <w:t xml:space="preserve">Коловозна конструкција колских саобраћајница( оса 1-2 ) и паркинг простора је флексибилна и има следећи састав и дебљину: </w:t>
      </w:r>
    </w:p>
    <w:p w14:paraId="3488E840" w14:textId="6105DE79" w:rsidR="001F2C03" w:rsidRPr="009B2B26" w:rsidRDefault="00CE7D18" w:rsidP="009B2B26">
      <w:pPr>
        <w:pStyle w:val="NoSpacing"/>
        <w:numPr>
          <w:ilvl w:val="0"/>
          <w:numId w:val="1"/>
        </w:numPr>
        <w:rPr>
          <w:rFonts w:ascii="Times New Roman" w:hAnsi="Times New Roman" w:cs="Times New Roman"/>
        </w:rPr>
      </w:pPr>
      <w:r w:rsidRPr="009B2B26">
        <w:rPr>
          <w:rFonts w:ascii="Times New Roman" w:hAnsi="Times New Roman" w:cs="Times New Roman"/>
        </w:rPr>
        <w:t xml:space="preserve">хабајући слој од асфалт бетона АБ11 </w:t>
      </w:r>
    </w:p>
    <w:p w14:paraId="26AB9500" w14:textId="213DFFFA" w:rsidR="001F2C03" w:rsidRPr="009B2B26" w:rsidRDefault="00CE7D18" w:rsidP="009B2B26">
      <w:pPr>
        <w:pStyle w:val="NoSpacing"/>
        <w:numPr>
          <w:ilvl w:val="0"/>
          <w:numId w:val="1"/>
        </w:numPr>
        <w:rPr>
          <w:rFonts w:ascii="Times New Roman" w:hAnsi="Times New Roman" w:cs="Times New Roman"/>
        </w:rPr>
      </w:pPr>
      <w:r w:rsidRPr="009B2B26">
        <w:rPr>
          <w:rFonts w:ascii="Times New Roman" w:hAnsi="Times New Roman" w:cs="Times New Roman"/>
        </w:rPr>
        <w:t>горњи носећи слој од бито шљунка БНС 22</w:t>
      </w:r>
    </w:p>
    <w:p w14:paraId="24261D2F" w14:textId="2CDCDF52" w:rsidR="001F2C03" w:rsidRPr="009B2B26" w:rsidRDefault="00CE7D18" w:rsidP="00475152">
      <w:pPr>
        <w:pStyle w:val="NoSpacing"/>
        <w:numPr>
          <w:ilvl w:val="0"/>
          <w:numId w:val="1"/>
        </w:numPr>
        <w:rPr>
          <w:rFonts w:ascii="Times New Roman" w:hAnsi="Times New Roman" w:cs="Times New Roman"/>
        </w:rPr>
      </w:pPr>
      <w:r w:rsidRPr="009B2B26">
        <w:rPr>
          <w:rFonts w:ascii="Times New Roman" w:hAnsi="Times New Roman" w:cs="Times New Roman"/>
        </w:rPr>
        <w:t>горњи носећи слој дробљеног каменог материјала (4-8мм)</w:t>
      </w:r>
    </w:p>
    <w:p w14:paraId="53E27FD8" w14:textId="2573A385" w:rsidR="001F2C03" w:rsidRPr="009B2B26" w:rsidRDefault="00CE7D18" w:rsidP="00475152">
      <w:pPr>
        <w:pStyle w:val="NoSpacing"/>
        <w:numPr>
          <w:ilvl w:val="0"/>
          <w:numId w:val="1"/>
        </w:numPr>
        <w:rPr>
          <w:rFonts w:ascii="Times New Roman" w:hAnsi="Times New Roman" w:cs="Times New Roman"/>
        </w:rPr>
      </w:pPr>
      <w:r w:rsidRPr="009B2B26">
        <w:rPr>
          <w:rFonts w:ascii="Times New Roman" w:hAnsi="Times New Roman" w:cs="Times New Roman"/>
        </w:rPr>
        <w:t xml:space="preserve">горњи носећи слој од дробљеног камена туцаник 0-31мм </w:t>
      </w:r>
    </w:p>
    <w:p w14:paraId="0CB5D6C3" w14:textId="2EC7C867" w:rsidR="001F2C03" w:rsidRPr="009B2B26" w:rsidRDefault="00CE7D18" w:rsidP="00475152">
      <w:pPr>
        <w:pStyle w:val="NoSpacing"/>
        <w:numPr>
          <w:ilvl w:val="0"/>
          <w:numId w:val="1"/>
        </w:numPr>
        <w:rPr>
          <w:rFonts w:ascii="Times New Roman" w:hAnsi="Times New Roman" w:cs="Times New Roman"/>
        </w:rPr>
      </w:pPr>
      <w:r w:rsidRPr="009B2B26">
        <w:rPr>
          <w:rFonts w:ascii="Times New Roman" w:hAnsi="Times New Roman" w:cs="Times New Roman"/>
        </w:rPr>
        <w:t xml:space="preserve">тампонски слој дробљеног каменог агрегата крупноће 0-63mm </w:t>
      </w:r>
    </w:p>
    <w:p w14:paraId="15FCC214" w14:textId="77777777" w:rsidR="00475152" w:rsidRDefault="00475152" w:rsidP="009B2B26">
      <w:pPr>
        <w:pStyle w:val="NoSpacing"/>
        <w:rPr>
          <w:rFonts w:ascii="Times New Roman" w:hAnsi="Times New Roman" w:cs="Times New Roman"/>
        </w:rPr>
      </w:pPr>
    </w:p>
    <w:p w14:paraId="1982D00B" w14:textId="415FDF0D" w:rsidR="001F2C03" w:rsidRPr="009B2B26" w:rsidRDefault="00CE7D18" w:rsidP="009B2B26">
      <w:pPr>
        <w:pStyle w:val="NoSpacing"/>
        <w:rPr>
          <w:rFonts w:ascii="Times New Roman" w:hAnsi="Times New Roman" w:cs="Times New Roman"/>
        </w:rPr>
      </w:pPr>
      <w:r w:rsidRPr="009B2B26">
        <w:rPr>
          <w:rFonts w:ascii="Times New Roman" w:hAnsi="Times New Roman" w:cs="Times New Roman"/>
        </w:rPr>
        <w:t xml:space="preserve">Горњи слојеви од битуменизираног материјала служе да преко коловозног застора прима притиске и остале утицаје саобраћаја и да их пренесе на даљи носећи слој, а преко њега на постељицу. Горњи носећи слој je jeднослојан. Дебљина слоја у уваљаном стању je 6cm, а не сме бити мање од 5 cm за BNS22, односно 4cm у уваљаном стању, а не сме бити мање од 3.5 cm за АВ11. За израду дорњег носећег слоја могу се у зависности од дебљине уваљаног слоја, применити ситнозрне, средњезрне минералне мешавине. При томе, максимално зрно у мешавини може износити највише 2/3 дебљине слоја у уваљаном стању. Код ручног уграђивања температура асфалтне масе не сме ни у ком случају бити испод 150°C.Уграђивања при температури ваздуха и испод +5 °С није дозвољено, као ни рад по киши и мокрој смрзнутој подлози. Према паду температуре асфалтне масе због утицаја ветра надзорни орган ће предузети потребне мере. Уграђивање при температури ваздуха испод +5°C није дозвољено као ни рад по киши и влажном времену. Надзорни орган може забранити уграђивање и при дневним температурама од + 5 до +10 °C ако дува јачи ветар. Извођач је обавезан да води дневник температуре асфалтне масе и температуре ваздуха, на месту справљања и уграђивања, с тим да се мерење асфалтне масе врши за сваку туру, а ваздуха у летњем периоду 3 пута дневно, а у осталим 5 пута дневно. </w:t>
      </w:r>
    </w:p>
    <w:p w14:paraId="617E609E" w14:textId="77777777" w:rsidR="00475152" w:rsidRDefault="00475152" w:rsidP="009B2B26">
      <w:pPr>
        <w:pStyle w:val="NoSpacing"/>
        <w:rPr>
          <w:rFonts w:ascii="Times New Roman" w:hAnsi="Times New Roman" w:cs="Times New Roman"/>
        </w:rPr>
      </w:pPr>
    </w:p>
    <w:p w14:paraId="5EF5746B" w14:textId="1CAE3044" w:rsidR="001F2C03" w:rsidRPr="00475152" w:rsidRDefault="00CE7D18" w:rsidP="009B2B26">
      <w:pPr>
        <w:pStyle w:val="NoSpacing"/>
        <w:rPr>
          <w:rFonts w:ascii="Times New Roman" w:hAnsi="Times New Roman" w:cs="Times New Roman"/>
          <w:b/>
          <w:bCs/>
        </w:rPr>
      </w:pPr>
      <w:r w:rsidRPr="00475152">
        <w:rPr>
          <w:rFonts w:ascii="Times New Roman" w:hAnsi="Times New Roman" w:cs="Times New Roman"/>
          <w:b/>
          <w:bCs/>
        </w:rPr>
        <w:t xml:space="preserve">Ивичњаци </w:t>
      </w:r>
    </w:p>
    <w:p w14:paraId="2287D605" w14:textId="77777777" w:rsidR="009B2B26" w:rsidRPr="009B2B26" w:rsidRDefault="00CE7D18" w:rsidP="009B2B26">
      <w:pPr>
        <w:pStyle w:val="NoSpacing"/>
        <w:rPr>
          <w:rFonts w:ascii="Times New Roman" w:hAnsi="Times New Roman" w:cs="Times New Roman"/>
        </w:rPr>
      </w:pPr>
      <w:r w:rsidRPr="009B2B26">
        <w:rPr>
          <w:rFonts w:ascii="Times New Roman" w:hAnsi="Times New Roman" w:cs="Times New Roman"/>
        </w:rPr>
        <w:t xml:space="preserve">Оивичење колских саобраћајница предвиђа се бетонским ивичњаком 18/24. Денивелација коловоз–ивичњак износи 12cm. Оивичење између коловоза и паркинг предвиђено је бетонским ивичњаком 10/20mm без денивелације и представља осим функционалног и раздвајање две површине. Између паркинга и зеленила пројектовано је оивичење бетонским ивичњаком 18/24 са денивелацијом од 12cm. На делу укрштања са пешачким кретањима предвиђено је обарање ивичњака и оивичење бетонским ивичњаком 18/12cm са денивелацијом од 2cm како би се омогућило несметано кретање особа са инвалидитетом. Бели бетонски ивичњаци 18/24/100 постављају се преко јастука од мршавог бетона, са фугама ширине до1цм, које су испуњене цементним малтером са упуштањем фуга за 1cm. Испод бетонског јастука насути тампон слој од шљунка. Полукруг раскрсница и кривина се формира из сегмената равних ивичњака који су предходно машински „геровани“ под углом датим у пројекту. </w:t>
      </w:r>
    </w:p>
    <w:p w14:paraId="5C2544D7" w14:textId="77777777" w:rsidR="00475152" w:rsidRDefault="00475152" w:rsidP="009B2B26">
      <w:pPr>
        <w:pStyle w:val="NoSpacing"/>
        <w:rPr>
          <w:rFonts w:ascii="Times New Roman" w:hAnsi="Times New Roman" w:cs="Times New Roman"/>
          <w:b/>
          <w:bCs/>
        </w:rPr>
      </w:pPr>
    </w:p>
    <w:p w14:paraId="7F75279C" w14:textId="484D64EA" w:rsidR="009B2B26" w:rsidRPr="00475152" w:rsidRDefault="00CE7D18" w:rsidP="009B2B26">
      <w:pPr>
        <w:pStyle w:val="NoSpacing"/>
        <w:rPr>
          <w:rFonts w:ascii="Times New Roman" w:hAnsi="Times New Roman" w:cs="Times New Roman"/>
          <w:b/>
          <w:bCs/>
        </w:rPr>
      </w:pPr>
      <w:r w:rsidRPr="00475152">
        <w:rPr>
          <w:rFonts w:ascii="Times New Roman" w:hAnsi="Times New Roman" w:cs="Times New Roman"/>
          <w:b/>
          <w:bCs/>
        </w:rPr>
        <w:t xml:space="preserve">Зеленило </w:t>
      </w:r>
    </w:p>
    <w:p w14:paraId="74258E99" w14:textId="77777777" w:rsidR="009B2B26" w:rsidRPr="009B2B26" w:rsidRDefault="00CE7D18" w:rsidP="009B2B26">
      <w:pPr>
        <w:pStyle w:val="NoSpacing"/>
        <w:rPr>
          <w:rFonts w:ascii="Times New Roman" w:hAnsi="Times New Roman" w:cs="Times New Roman"/>
        </w:rPr>
      </w:pPr>
      <w:r w:rsidRPr="009B2B26">
        <w:rPr>
          <w:rFonts w:ascii="Times New Roman" w:hAnsi="Times New Roman" w:cs="Times New Roman"/>
        </w:rPr>
        <w:t xml:space="preserve">Пројектом изградње саобраћајних површина са паркинг просторима у комплексу градских базена «Језеро» са пратећим садржајима није планирано зеленило, јер се оно обрађује у посебном пројекту спољног уређења. Треба напоменути да је дуж паркинг простора са западне стране планиран дрворед који има вишеструку функцију: одваја комплекс од стамбеног дела насеља, смањује ниво буке и загађења, остварује лепши и угоднији доживљај и оплемењује простор. Са источне стране паркинга и саобраћајница се такође планира зеленило али у комбинацији травнатог </w:t>
      </w:r>
      <w:r w:rsidRPr="009B2B26">
        <w:rPr>
          <w:rFonts w:ascii="Times New Roman" w:hAnsi="Times New Roman" w:cs="Times New Roman"/>
        </w:rPr>
        <w:lastRenderedPageBreak/>
        <w:t xml:space="preserve">партера, полеглих форми и групација дрвећа, а све у циљу повезивања простора комплекса у целину. </w:t>
      </w:r>
    </w:p>
    <w:p w14:paraId="2A48414D" w14:textId="77777777" w:rsidR="009B2B26" w:rsidRPr="00475152" w:rsidRDefault="00CE7D18" w:rsidP="009B2B26">
      <w:pPr>
        <w:pStyle w:val="NoSpacing"/>
        <w:rPr>
          <w:rFonts w:ascii="Times New Roman" w:hAnsi="Times New Roman" w:cs="Times New Roman"/>
          <w:b/>
          <w:bCs/>
        </w:rPr>
      </w:pPr>
      <w:r w:rsidRPr="00475152">
        <w:rPr>
          <w:rFonts w:ascii="Times New Roman" w:hAnsi="Times New Roman" w:cs="Times New Roman"/>
          <w:b/>
          <w:bCs/>
        </w:rPr>
        <w:t xml:space="preserve">Регулациона и нивелациона решења </w:t>
      </w:r>
    </w:p>
    <w:p w14:paraId="1A49EA8F" w14:textId="77777777" w:rsidR="009B2B26" w:rsidRPr="009B2B26" w:rsidRDefault="00CE7D18" w:rsidP="009B2B26">
      <w:pPr>
        <w:pStyle w:val="NoSpacing"/>
        <w:rPr>
          <w:rFonts w:ascii="Times New Roman" w:hAnsi="Times New Roman" w:cs="Times New Roman"/>
        </w:rPr>
      </w:pPr>
      <w:r w:rsidRPr="009B2B26">
        <w:rPr>
          <w:rFonts w:ascii="Times New Roman" w:hAnsi="Times New Roman" w:cs="Times New Roman"/>
        </w:rPr>
        <w:t xml:space="preserve">Регулационе и грађевинске линије дефинисане су у односу на постојећу регулацију улица као и у односу на објекте. Коте новопројектованог објекта и нивелациони елементи уређеног простора дефинишу се у односу на постојеће објекте и собраћајницу. </w:t>
      </w:r>
    </w:p>
    <w:p w14:paraId="45613181" w14:textId="77777777" w:rsidR="00475152" w:rsidRDefault="00475152" w:rsidP="009B2B26">
      <w:pPr>
        <w:pStyle w:val="NoSpacing"/>
        <w:rPr>
          <w:rFonts w:ascii="Times New Roman" w:hAnsi="Times New Roman" w:cs="Times New Roman"/>
        </w:rPr>
      </w:pPr>
    </w:p>
    <w:p w14:paraId="53817AC7" w14:textId="1CCED229" w:rsidR="009B2B26" w:rsidRPr="00475152" w:rsidRDefault="00CE7D18" w:rsidP="009B2B26">
      <w:pPr>
        <w:pStyle w:val="NoSpacing"/>
        <w:rPr>
          <w:rFonts w:ascii="Times New Roman" w:hAnsi="Times New Roman" w:cs="Times New Roman"/>
          <w:b/>
          <w:bCs/>
        </w:rPr>
      </w:pPr>
      <w:r w:rsidRPr="00475152">
        <w:rPr>
          <w:rFonts w:ascii="Times New Roman" w:hAnsi="Times New Roman" w:cs="Times New Roman"/>
          <w:b/>
          <w:bCs/>
        </w:rPr>
        <w:t xml:space="preserve">Одводњавање атмосферских вода </w:t>
      </w:r>
    </w:p>
    <w:p w14:paraId="0BFA12AC" w14:textId="77777777" w:rsidR="007077BE" w:rsidRDefault="00CE7D18" w:rsidP="009B2B26">
      <w:pPr>
        <w:pStyle w:val="NoSpacing"/>
        <w:rPr>
          <w:rFonts w:ascii="Times New Roman" w:hAnsi="Times New Roman" w:cs="Times New Roman"/>
        </w:rPr>
      </w:pPr>
      <w:r w:rsidRPr="009B2B26">
        <w:rPr>
          <w:rFonts w:ascii="Times New Roman" w:hAnsi="Times New Roman" w:cs="Times New Roman"/>
        </w:rPr>
        <w:t xml:space="preserve">Одводњавање колских саобраћајница у попречном смислу предвиђено је гравитационим отицањем воде до риголе, односно ивичњака. У подужном смислу вода дуж ивичњака, односно риголе, отиче до сливника, а даље затвореним системом кишне канализације. </w:t>
      </w:r>
    </w:p>
    <w:p w14:paraId="6FD696BF" w14:textId="09C95622" w:rsidR="00CE7D18" w:rsidRPr="009B2B26" w:rsidRDefault="00CE7D18" w:rsidP="009B2B26">
      <w:pPr>
        <w:pStyle w:val="NoSpacing"/>
        <w:rPr>
          <w:rFonts w:ascii="Times New Roman" w:hAnsi="Times New Roman" w:cs="Times New Roman"/>
        </w:rPr>
      </w:pPr>
      <w:r w:rsidRPr="009B2B26">
        <w:rPr>
          <w:rFonts w:ascii="Times New Roman" w:hAnsi="Times New Roman" w:cs="Times New Roman"/>
        </w:rPr>
        <w:t xml:space="preserve">Пре почетка радова Извођач је дужан да провери све попречне и подужне профиле и коте и да изврши геодетско размеравање и обележавање. </w:t>
      </w:r>
    </w:p>
    <w:sectPr w:rsidR="00CE7D18" w:rsidRPr="009B2B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D1214D"/>
    <w:multiLevelType w:val="hybridMultilevel"/>
    <w:tmpl w:val="3BE6349C"/>
    <w:lvl w:ilvl="0" w:tplc="1066603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452"/>
    <w:rsid w:val="00115D43"/>
    <w:rsid w:val="001F2C03"/>
    <w:rsid w:val="00475152"/>
    <w:rsid w:val="00647452"/>
    <w:rsid w:val="007077BE"/>
    <w:rsid w:val="00710337"/>
    <w:rsid w:val="009B2B26"/>
    <w:rsid w:val="00AC512C"/>
    <w:rsid w:val="00CE7D18"/>
    <w:rsid w:val="00DD7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DECCA"/>
  <w15:chartTrackingRefBased/>
  <w15:docId w15:val="{B367D4EC-C08D-4A2B-808E-E853CADCE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2B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1690</Words>
  <Characters>9635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ninuskajpkladovo@gmail.com</dc:creator>
  <cp:keywords/>
  <dc:description/>
  <cp:lastModifiedBy>oukl819</cp:lastModifiedBy>
  <cp:revision>2</cp:revision>
  <dcterms:created xsi:type="dcterms:W3CDTF">2025-07-14T08:38:00Z</dcterms:created>
  <dcterms:modified xsi:type="dcterms:W3CDTF">2025-07-14T08:38:00Z</dcterms:modified>
</cp:coreProperties>
</file>